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14AF2" w14:textId="77777777" w:rsidR="00022801" w:rsidRDefault="00000000">
      <w:pPr>
        <w:spacing w:after="174" w:line="267" w:lineRule="auto"/>
        <w:ind w:right="3"/>
        <w:jc w:val="center"/>
      </w:pPr>
      <w:r>
        <w:rPr>
          <w:b/>
          <w:sz w:val="32"/>
        </w:rPr>
        <w:t xml:space="preserve">COMPROMISSO TODOS PELA ESCOLA PÚBLICA:  </w:t>
      </w:r>
    </w:p>
    <w:p w14:paraId="10051C01" w14:textId="3E3662BF" w:rsidR="00022801" w:rsidRDefault="00000000">
      <w:pPr>
        <w:spacing w:after="134" w:line="267" w:lineRule="auto"/>
        <w:ind w:right="0"/>
        <w:jc w:val="center"/>
      </w:pPr>
      <w:r>
        <w:rPr>
          <w:b/>
          <w:sz w:val="32"/>
        </w:rPr>
        <w:t>esboço de um programa para defender nossas</w:t>
      </w:r>
      <w:r>
        <w:rPr>
          <w:sz w:val="32"/>
        </w:rPr>
        <w:t xml:space="preserve"> </w:t>
      </w:r>
      <w:r>
        <w:rPr>
          <w:b/>
          <w:sz w:val="32"/>
        </w:rPr>
        <w:t>escolas públicas das forças liberais-conservadoras</w:t>
      </w:r>
    </w:p>
    <w:p w14:paraId="1643C931" w14:textId="3B635EFD" w:rsidR="00022801" w:rsidRDefault="00000000" w:rsidP="005E202F">
      <w:pPr>
        <w:pStyle w:val="Ttulo1"/>
        <w:sectPr w:rsidR="00022801">
          <w:footerReference w:type="even" r:id="rId7"/>
          <w:footerReference w:type="default" r:id="rId8"/>
          <w:footerReference w:type="first" r:id="rId9"/>
          <w:pgSz w:w="11906" w:h="16838"/>
          <w:pgMar w:top="733" w:right="802" w:bottom="1922" w:left="802" w:header="720" w:footer="706" w:gutter="0"/>
          <w:cols w:space="720"/>
        </w:sectPr>
      </w:pPr>
      <w:r>
        <w:t xml:space="preserve">Versão </w:t>
      </w:r>
      <w:r w:rsidR="00524B4A">
        <w:t>2.0</w:t>
      </w:r>
    </w:p>
    <w:p w14:paraId="0C19F8A9" w14:textId="1F92A21F" w:rsidR="007A4D13" w:rsidRDefault="007A4D13" w:rsidP="007A4D13">
      <w:pPr>
        <w:numPr>
          <w:ilvl w:val="0"/>
          <w:numId w:val="1"/>
        </w:numPr>
        <w:ind w:right="-13"/>
      </w:pPr>
      <w:r>
        <w:rPr>
          <w:b/>
          <w:color w:val="FF0000"/>
        </w:rPr>
        <w:t xml:space="preserve">É fundamental rever </w:t>
      </w:r>
      <w:r w:rsidR="005F3296">
        <w:rPr>
          <w:b/>
          <w:color w:val="FF0000"/>
        </w:rPr>
        <w:t xml:space="preserve">as práticas </w:t>
      </w:r>
      <w:r w:rsidR="00D908EC">
        <w:rPr>
          <w:b/>
          <w:color w:val="FF0000"/>
        </w:rPr>
        <w:t xml:space="preserve">escolares </w:t>
      </w:r>
      <w:r>
        <w:rPr>
          <w:b/>
          <w:color w:val="FF0000"/>
        </w:rPr>
        <w:t>internas de relacionamento com as novas gerações que chegam às escolas de maneira a envolvê-las cada vez mais na gestão, na vida da escola e da sociedade.</w:t>
      </w:r>
      <w:r>
        <w:t xml:space="preserve"> Democratizar as relações internas entre professores, estudantes e a própria gestão das escolas é um exercício inadiável para induzir o avanço de processos democráticos na sociedade como um todo, e ajudar a conter políticas anti-democráticas e de discriminação. Frente ao avanço das políticas autoritárias, meritocráticas e individualistas da coalisão liberal/conservadora é fundamental estimular as escolas a desenvolver um padrão sócio-político alternativo, </w:t>
      </w:r>
      <w:r w:rsidRPr="00757912">
        <w:rPr>
          <w:b/>
          <w:bCs/>
          <w:color w:val="FF0000"/>
        </w:rPr>
        <w:t xml:space="preserve">voltado para a auto-organização </w:t>
      </w:r>
      <w:r w:rsidR="005F79C1" w:rsidRPr="00757912">
        <w:rPr>
          <w:b/>
          <w:bCs/>
          <w:color w:val="FF0000"/>
        </w:rPr>
        <w:t>dos estudantes</w:t>
      </w:r>
      <w:r w:rsidR="008B4332">
        <w:rPr>
          <w:b/>
          <w:bCs/>
          <w:color w:val="FF0000"/>
        </w:rPr>
        <w:t>,</w:t>
      </w:r>
      <w:r w:rsidR="005F79C1" w:rsidRPr="00757912">
        <w:rPr>
          <w:b/>
          <w:bCs/>
          <w:color w:val="FF0000"/>
        </w:rPr>
        <w:t xml:space="preserve"> </w:t>
      </w:r>
      <w:r w:rsidR="008B4332">
        <w:rPr>
          <w:b/>
          <w:bCs/>
          <w:color w:val="FF0000"/>
        </w:rPr>
        <w:t>tanto pessoal como</w:t>
      </w:r>
      <w:r w:rsidRPr="00757912">
        <w:rPr>
          <w:b/>
          <w:bCs/>
          <w:color w:val="FF0000"/>
        </w:rPr>
        <w:t xml:space="preserve"> coletiv</w:t>
      </w:r>
      <w:r w:rsidRPr="00FD533D">
        <w:rPr>
          <w:b/>
          <w:bCs/>
          <w:color w:val="FF0000"/>
        </w:rPr>
        <w:t>a, que aponte para a solidariedade e prepare processos superiores de democratização</w:t>
      </w:r>
      <w:r w:rsidR="00F616C5">
        <w:rPr>
          <w:b/>
          <w:bCs/>
          <w:color w:val="FF0000"/>
        </w:rPr>
        <w:t xml:space="preserve"> participativa</w:t>
      </w:r>
      <w:r w:rsidRPr="00FD533D">
        <w:rPr>
          <w:b/>
          <w:bCs/>
          <w:color w:val="FF0000"/>
        </w:rPr>
        <w:t>.</w:t>
      </w:r>
      <w:r w:rsidRPr="00FD533D">
        <w:rPr>
          <w:color w:val="FF0000"/>
        </w:rPr>
        <w:t xml:space="preserve"> </w:t>
      </w:r>
      <w:r>
        <w:t>Esta tarefa de</w:t>
      </w:r>
      <w:r w:rsidR="00696F98">
        <w:t xml:space="preserve"> exercício democrático</w:t>
      </w:r>
      <w:r w:rsidR="005C3DA7">
        <w:t>-</w:t>
      </w:r>
      <w:r w:rsidR="009E020E">
        <w:t>participativo</w:t>
      </w:r>
      <w:r>
        <w:t xml:space="preserve"> é urgente e se soma à tarefa de domínio do conhecimento sistematizado</w:t>
      </w:r>
      <w:r w:rsidR="00CE6A05">
        <w:t>. A</w:t>
      </w:r>
      <w:r>
        <w:t xml:space="preserve">o mesmo tempo, </w:t>
      </w:r>
      <w:r w:rsidR="00B02C1B">
        <w:t xml:space="preserve">evidencia </w:t>
      </w:r>
      <w:r w:rsidR="00017EA7">
        <w:t>o papel político da escola pública</w:t>
      </w:r>
      <w:r w:rsidR="00CE6A05">
        <w:t xml:space="preserve">, tarefa </w:t>
      </w:r>
      <w:r w:rsidR="00017EA7">
        <w:t xml:space="preserve">que </w:t>
      </w:r>
      <w:r>
        <w:t xml:space="preserve">se constitui na razão pela qual </w:t>
      </w:r>
      <w:r w:rsidR="00017EA7">
        <w:t>el</w:t>
      </w:r>
      <w:r>
        <w:t xml:space="preserve">a será cada vez mais atacada pela coalisão autoritária com projetos de privatização e militarização que </w:t>
      </w:r>
      <w:r w:rsidR="008C7422">
        <w:t xml:space="preserve">a </w:t>
      </w:r>
      <w:r>
        <w:t>coloque</w:t>
      </w:r>
      <w:r w:rsidR="002A77D2">
        <w:t xml:space="preserve"> </w:t>
      </w:r>
      <w:r>
        <w:t>sob seu controle</w:t>
      </w:r>
      <w:r w:rsidR="00D130CB">
        <w:t xml:space="preserve"> político.</w:t>
      </w:r>
    </w:p>
    <w:p w14:paraId="602CF521" w14:textId="4970845F" w:rsidR="00DE6CE0" w:rsidRDefault="00DE6CE0" w:rsidP="00000F4C">
      <w:pPr>
        <w:numPr>
          <w:ilvl w:val="0"/>
          <w:numId w:val="1"/>
        </w:numPr>
        <w:ind w:right="50"/>
      </w:pPr>
      <w:r>
        <w:rPr>
          <w:b/>
          <w:color w:val="FF0000"/>
        </w:rPr>
        <w:t xml:space="preserve">Os programas progressistas devem </w:t>
      </w:r>
      <w:r w:rsidR="006B2A01">
        <w:rPr>
          <w:b/>
          <w:color w:val="FF0000"/>
        </w:rPr>
        <w:t>propor instrumentos legais</w:t>
      </w:r>
      <w:r w:rsidR="00307661">
        <w:rPr>
          <w:b/>
          <w:color w:val="FF0000"/>
        </w:rPr>
        <w:t xml:space="preserve"> para </w:t>
      </w:r>
      <w:r w:rsidR="00C33AFA">
        <w:rPr>
          <w:b/>
          <w:color w:val="FF0000"/>
        </w:rPr>
        <w:t>constituir</w:t>
      </w:r>
      <w:r w:rsidR="007444FE">
        <w:rPr>
          <w:b/>
          <w:color w:val="FF0000"/>
        </w:rPr>
        <w:t xml:space="preserve"> </w:t>
      </w:r>
      <w:r>
        <w:rPr>
          <w:b/>
          <w:color w:val="FF0000"/>
        </w:rPr>
        <w:t xml:space="preserve">formas de gestão democrática </w:t>
      </w:r>
      <w:r w:rsidR="00307661">
        <w:rPr>
          <w:b/>
          <w:color w:val="FF0000"/>
        </w:rPr>
        <w:t>n</w:t>
      </w:r>
      <w:r w:rsidR="00212300">
        <w:rPr>
          <w:b/>
          <w:color w:val="FF0000"/>
        </w:rPr>
        <w:t xml:space="preserve">os sistemas e </w:t>
      </w:r>
      <w:r w:rsidR="00307661">
        <w:rPr>
          <w:b/>
          <w:color w:val="FF0000"/>
        </w:rPr>
        <w:t>n</w:t>
      </w:r>
      <w:r>
        <w:rPr>
          <w:b/>
          <w:color w:val="FF0000"/>
        </w:rPr>
        <w:t>a</w:t>
      </w:r>
      <w:r w:rsidR="00212300">
        <w:rPr>
          <w:b/>
          <w:color w:val="FF0000"/>
        </w:rPr>
        <w:t>s</w:t>
      </w:r>
      <w:r>
        <w:rPr>
          <w:b/>
          <w:color w:val="FF0000"/>
        </w:rPr>
        <w:t xml:space="preserve"> </w:t>
      </w:r>
      <w:r w:rsidR="00BF42D9">
        <w:rPr>
          <w:b/>
          <w:color w:val="FF0000"/>
        </w:rPr>
        <w:t>escola</w:t>
      </w:r>
      <w:r w:rsidR="00212300">
        <w:rPr>
          <w:b/>
          <w:color w:val="FF0000"/>
        </w:rPr>
        <w:t>s</w:t>
      </w:r>
      <w:r w:rsidR="00230B5B">
        <w:rPr>
          <w:b/>
          <w:color w:val="FF0000"/>
        </w:rPr>
        <w:t xml:space="preserve"> como caraterística </w:t>
      </w:r>
      <w:r w:rsidR="00BF42D9">
        <w:rPr>
          <w:b/>
          <w:color w:val="FF0000"/>
        </w:rPr>
        <w:t>distintiva</w:t>
      </w:r>
      <w:r w:rsidR="00230B5B">
        <w:rPr>
          <w:b/>
          <w:color w:val="FF0000"/>
        </w:rPr>
        <w:t xml:space="preserve"> do </w:t>
      </w:r>
      <w:r w:rsidR="00230B5B">
        <w:rPr>
          <w:b/>
          <w:color w:val="FF0000"/>
        </w:rPr>
        <w:t>próprio conceito de escola pública</w:t>
      </w:r>
      <w:r>
        <w:t xml:space="preserve">. Isso inclui </w:t>
      </w:r>
      <w:r w:rsidR="00B15685">
        <w:t>fortalecer os conselhos municipais de educação; os fóruns municipais de educação e o conselho de acompanhamento do FUNDEB</w:t>
      </w:r>
      <w:r w:rsidR="00A14599">
        <w:t>,</w:t>
      </w:r>
      <w:r>
        <w:t xml:space="preserve"> bem como valorizar os conselhos d</w:t>
      </w:r>
      <w:r w:rsidR="00B15685">
        <w:t>as</w:t>
      </w:r>
      <w:r>
        <w:t xml:space="preserve"> escolas – entre outros instrumentos de gestão democrática – de forma </w:t>
      </w:r>
      <w:r w:rsidRPr="005B6B69">
        <w:rPr>
          <w:b/>
          <w:bCs/>
          <w:color w:val="FF0000"/>
        </w:rPr>
        <w:t>a definir como “escola pública” aquela, e apenas aquela, que é gerida por estes instrumentos públicos de gestão e atende a todas as exigências legais das escolas públicas (estatais).</w:t>
      </w:r>
      <w:r>
        <w:t xml:space="preserve"> Não pode ser </w:t>
      </w:r>
      <w:r w:rsidR="00FD731E">
        <w:t>entendida como</w:t>
      </w:r>
      <w:r>
        <w:t xml:space="preserve"> “escola pública” aquela que não se subordina às regras e instrumentos de gestão democrática (assim, não estão incluídas nesta denominação as escolas privadas ou escolas públicas de gestão privatizada - em suas várias formas -, as quais respondem às suas respectivas mantenedoras e, portanto, não têm uma gestão pública e democrática nos termos definidos). </w:t>
      </w:r>
      <w:r w:rsidR="00A962F1">
        <w:t xml:space="preserve">À escola pública, assim definida, devem ser </w:t>
      </w:r>
      <w:r w:rsidR="003964DA">
        <w:t xml:space="preserve">exclusivamente </w:t>
      </w:r>
      <w:r w:rsidR="00A962F1">
        <w:t>destinados os recursos públicos</w:t>
      </w:r>
      <w:r w:rsidR="00742554">
        <w:t xml:space="preserve">, pois ao serem facilitados às escolas privadas ou de </w:t>
      </w:r>
      <w:r w:rsidR="008B6FC6">
        <w:t>gestão privada, desfinanciam a escola pública e prejudicam</w:t>
      </w:r>
      <w:r w:rsidR="0015187F">
        <w:t xml:space="preserve"> </w:t>
      </w:r>
      <w:r w:rsidR="005E5191">
        <w:t>a qualidade da educa</w:t>
      </w:r>
      <w:r w:rsidR="00167E3E">
        <w:t>ção</w:t>
      </w:r>
      <w:r w:rsidR="005E5191">
        <w:t xml:space="preserve"> d</w:t>
      </w:r>
      <w:r w:rsidR="00B57B3A">
        <w:t>os estudantes nela matriculados.</w:t>
      </w:r>
    </w:p>
    <w:p w14:paraId="418A1ED0" w14:textId="059C1BB6" w:rsidR="00022801" w:rsidRDefault="00000000">
      <w:pPr>
        <w:numPr>
          <w:ilvl w:val="0"/>
          <w:numId w:val="1"/>
        </w:numPr>
        <w:ind w:right="50"/>
      </w:pPr>
      <w:r>
        <w:rPr>
          <w:b/>
          <w:color w:val="FF0000"/>
        </w:rPr>
        <w:t>Defender a exclusão da área da educação da Lei de Responsabilidade Fiscal.</w:t>
      </w:r>
      <w:r>
        <w:rPr>
          <w:color w:val="FF0000"/>
        </w:rPr>
        <w:t xml:space="preserve"> </w:t>
      </w:r>
      <w:r>
        <w:t xml:space="preserve">Sua inclusão atende a uma política de indução da privatização, pois, ao atingir o limite, a área da educação não pode contratar novos professores para abrir novas escolas. No </w:t>
      </w:r>
      <w:r>
        <w:lastRenderedPageBreak/>
        <w:t xml:space="preserve">entanto, pode privatizar por contrato de gestão e vouchers, pois estes custos não são contabilizados na lei de responsabilidade fiscal. A LRF é uma indutora de privatização.  </w:t>
      </w:r>
    </w:p>
    <w:p w14:paraId="6ACCEC60" w14:textId="12D30F9E" w:rsidR="00022801" w:rsidRDefault="00000000">
      <w:pPr>
        <w:numPr>
          <w:ilvl w:val="0"/>
          <w:numId w:val="1"/>
        </w:numPr>
        <w:spacing w:after="524" w:line="283" w:lineRule="auto"/>
        <w:ind w:right="50"/>
      </w:pPr>
      <w:r>
        <w:rPr>
          <w:b/>
          <w:color w:val="FF0000"/>
        </w:rPr>
        <w:t>Apoiar os dispositivos constitucionais que garantam investimentos na educação, bem como dispositivos do Plano Nacional de Educação que visem garantir recursos adequados para a educação</w:t>
      </w:r>
      <w:r w:rsidR="00753CBC">
        <w:rPr>
          <w:b/>
          <w:color w:val="FF0000"/>
        </w:rPr>
        <w:t>, fora do teto de gastos</w:t>
      </w:r>
      <w:r>
        <w:rPr>
          <w:b/>
          <w:color w:val="FF0000"/>
        </w:rPr>
        <w:t>.</w:t>
      </w:r>
      <w:r>
        <w:t xml:space="preserve"> </w:t>
      </w:r>
    </w:p>
    <w:p w14:paraId="5294FE68" w14:textId="3B4A5D5C" w:rsidR="00022801" w:rsidRDefault="00000000">
      <w:pPr>
        <w:numPr>
          <w:ilvl w:val="0"/>
          <w:numId w:val="1"/>
        </w:numPr>
        <w:ind w:right="50"/>
      </w:pPr>
      <w:r>
        <w:rPr>
          <w:b/>
          <w:color w:val="FF0000"/>
        </w:rPr>
        <w:t xml:space="preserve">Programas progressistas condenam </w:t>
      </w:r>
      <w:r w:rsidR="0065770E">
        <w:rPr>
          <w:b/>
          <w:color w:val="FF0000"/>
        </w:rPr>
        <w:t xml:space="preserve">todos </w:t>
      </w:r>
      <w:r>
        <w:rPr>
          <w:b/>
          <w:color w:val="FF0000"/>
        </w:rPr>
        <w:t xml:space="preserve">os processos de privatização do serviço público em suas variadas formas (vouchers, contratos de gestão, contratos de impacto social e parcerias público-privadas) </w:t>
      </w:r>
      <w:r w:rsidR="0065770E">
        <w:rPr>
          <w:b/>
          <w:color w:val="FF0000"/>
        </w:rPr>
        <w:t>e</w:t>
      </w:r>
      <w:r>
        <w:rPr>
          <w:b/>
          <w:color w:val="FF0000"/>
        </w:rPr>
        <w:t xml:space="preserve"> apontam para o fortalecimento da educação pública de gestão pública. </w:t>
      </w:r>
      <w:r w:rsidRPr="003574B6">
        <w:rPr>
          <w:b/>
          <w:bCs/>
          <w:color w:val="FF0000"/>
        </w:rPr>
        <w:t>Público e privado são categorias mutuamente excludentes.</w:t>
      </w:r>
      <w:r w:rsidRPr="003574B6">
        <w:rPr>
          <w:color w:val="FF0000"/>
        </w:rPr>
        <w:t xml:space="preserve"> </w:t>
      </w:r>
      <w:r>
        <w:t>Por definição, público visa o bem público, comum, e</w:t>
      </w:r>
      <w:r w:rsidR="002D1C36">
        <w:t xml:space="preserve"> </w:t>
      </w:r>
      <w:r>
        <w:t xml:space="preserve">privado visa o bem particular daqueles que são proprietários ou organizadores. O privado tem “por obrigação” gerar lucro (mesmo que sob a forma de organizações “sem fins lucrativos” – uma pura questão de contabilidade), o público visa garantir direitos e atender ao interesse público. Privado não lida com direitos, lida com mercado. Mercado tem suas regras. Para garantir o lucro, os compromissos têm que ser, antes, com os </w:t>
      </w:r>
      <w:r w:rsidR="00CA748F">
        <w:t xml:space="preserve">acionistas e </w:t>
      </w:r>
      <w:r>
        <w:t>proprietários: isso exige inserir-se na lógica do mercado da área explorada, reduzir custos (ex.: mais alunos em sala para o mesmo professor</w:t>
      </w:r>
      <w:r w:rsidR="00160ECB">
        <w:t>, ou incluir plataformas</w:t>
      </w:r>
      <w:r w:rsidR="00E55F05">
        <w:t xml:space="preserve"> de aprendizagem</w:t>
      </w:r>
      <w:r w:rsidR="00160ECB">
        <w:t xml:space="preserve"> on line</w:t>
      </w:r>
      <w:r>
        <w:t xml:space="preserve">) ser competitivo reduzindo salários (profissionais menos qualificados, sem direitos, rotativos) e </w:t>
      </w:r>
      <w:r>
        <w:t xml:space="preserve">até reduzir o alcance do serviço ou produto, excluindo populações mais caras (muito pobres ou com necessidades especiais. Portanto, não há a possibilidade de formas híbridas como “parcerias público-privadas” ou “gestão privada de serviço público” serem consideradas viáveis (seja para atividades pedagógicas ou consideradas “não pedagógicas”).  </w:t>
      </w:r>
    </w:p>
    <w:p w14:paraId="38F0CC66" w14:textId="77777777" w:rsidR="00022801" w:rsidRDefault="00000000">
      <w:pPr>
        <w:numPr>
          <w:ilvl w:val="0"/>
          <w:numId w:val="1"/>
        </w:numPr>
        <w:spacing w:after="524" w:line="283" w:lineRule="auto"/>
        <w:ind w:right="50"/>
      </w:pPr>
      <w:r>
        <w:rPr>
          <w:b/>
          <w:color w:val="FF0000"/>
        </w:rPr>
        <w:t>Igualmente merecem condenação os tratados internacionais que visem regular ações nacionais no campo dos serviços educacionais, como o TISA – Trade In Services Agreement).</w:t>
      </w:r>
      <w:r>
        <w:t xml:space="preserve"> </w:t>
      </w:r>
    </w:p>
    <w:p w14:paraId="33A9177F" w14:textId="2C5AB768" w:rsidR="00624A80" w:rsidRDefault="00000000" w:rsidP="00624A80">
      <w:pPr>
        <w:numPr>
          <w:ilvl w:val="0"/>
          <w:numId w:val="1"/>
        </w:numPr>
        <w:ind w:right="50"/>
      </w:pPr>
      <w:r>
        <w:rPr>
          <w:b/>
          <w:color w:val="FF0000"/>
        </w:rPr>
        <w:t xml:space="preserve">Os programas progressistas devem </w:t>
      </w:r>
      <w:r w:rsidR="002F7FDF">
        <w:rPr>
          <w:b/>
          <w:color w:val="FF0000"/>
        </w:rPr>
        <w:t>defender</w:t>
      </w:r>
      <w:r>
        <w:rPr>
          <w:b/>
          <w:color w:val="FF0000"/>
        </w:rPr>
        <w:t xml:space="preserve"> a eliminação de testes censitários de avaliação de larga escala (nacionais e estaduais) na educação</w:t>
      </w:r>
      <w:r w:rsidR="00193753">
        <w:rPr>
          <w:b/>
          <w:color w:val="FF0000"/>
        </w:rPr>
        <w:t>,</w:t>
      </w:r>
      <w:r>
        <w:rPr>
          <w:b/>
          <w:color w:val="FF0000"/>
        </w:rPr>
        <w:t xml:space="preserve"> que levem a ranqueamentos ou a consequências associadas a meritocracia (bônus ou punições) para professores e estudantes.</w:t>
      </w:r>
      <w:r>
        <w:t xml:space="preserve"> As avaliações de larga escala, quando existirem, devem ser sempre amostrais e nunca censitárias. A política de testar e punir, apenas cria condições para se privatizar a educação, através de avaliações estreitas e da tentativa de desgastar a imagem da educação pública e encontrar uma justificativa para transferi-la à iniciativa privada.  </w:t>
      </w:r>
    </w:p>
    <w:p w14:paraId="51284879" w14:textId="1A07ADF4" w:rsidR="00022801" w:rsidRDefault="00000000" w:rsidP="00624A80">
      <w:pPr>
        <w:numPr>
          <w:ilvl w:val="0"/>
          <w:numId w:val="1"/>
        </w:numPr>
        <w:ind w:right="50"/>
      </w:pPr>
      <w:r>
        <w:t xml:space="preserve">Uma das medidas mais eficazes para aumentar a qualidade da educação é a diminuição do número de alunos em sala de aula, a começar por escolas em áreas de risco. </w:t>
      </w:r>
      <w:r w:rsidRPr="00624A80">
        <w:rPr>
          <w:b/>
          <w:color w:val="FF0000"/>
        </w:rPr>
        <w:t xml:space="preserve">Uma política progressista deve apontar para </w:t>
      </w:r>
      <w:r w:rsidRPr="00624A80">
        <w:rPr>
          <w:b/>
          <w:color w:val="FF0000"/>
        </w:rPr>
        <w:lastRenderedPageBreak/>
        <w:t>a redução do tamanho das turmas de estudantes</w:t>
      </w:r>
      <w:r>
        <w:t xml:space="preserve">.  </w:t>
      </w:r>
    </w:p>
    <w:p w14:paraId="11713D5A" w14:textId="77777777" w:rsidR="00022801" w:rsidRDefault="00000000">
      <w:pPr>
        <w:numPr>
          <w:ilvl w:val="0"/>
          <w:numId w:val="2"/>
        </w:numPr>
        <w:ind w:right="-13"/>
      </w:pPr>
      <w:r>
        <w:rPr>
          <w:b/>
          <w:color w:val="FF0000"/>
        </w:rPr>
        <w:t>Os programas progressistas devem ter o compromisso de caminhar na direção de cada vez mais unificar a trajetória dos estudantes da educação básica em trilhas de alto desempenho, independentemente da origem social, e eliminar a dualidade do sistema educacional que impõe aos menos favorecidos trilhar caminhos de menor desempenho.</w:t>
      </w:r>
      <w:r>
        <w:rPr>
          <w:color w:val="FF0000"/>
        </w:rPr>
        <w:t xml:space="preserve"> </w:t>
      </w:r>
      <w:r>
        <w:t xml:space="preserve">A brecha entre o desempenho dos estudantes mais pobres e os mais ricos deve ser diminuída ao longo do tempo, com ações efetivas de aumento da qualidade da educação. Isso também é válido para as discriminações baseadas em gênero e raça. Estes últimos casos devem ser priorizados pois conduzem a bi ou tri-discriminação: pobre – mulher, ou pobre - mulher - negra.  </w:t>
      </w:r>
    </w:p>
    <w:p w14:paraId="404B4EAE" w14:textId="77777777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>Recusar processos de escolarização na educação infantil que antecipem a educação fundamental e desrespeitam o desenvolvimento infantil, bem como a introdução de testes de conteúdo e de habilidades socioemocionais.</w:t>
      </w:r>
      <w:r>
        <w:t xml:space="preserve"> </w:t>
      </w:r>
    </w:p>
    <w:p w14:paraId="241650C4" w14:textId="77777777" w:rsidR="00022801" w:rsidRDefault="00000000">
      <w:pPr>
        <w:numPr>
          <w:ilvl w:val="0"/>
          <w:numId w:val="2"/>
        </w:numPr>
        <w:ind w:right="-13"/>
      </w:pPr>
      <w:r>
        <w:t>(</w:t>
      </w:r>
      <w:r>
        <w:rPr>
          <w:b/>
          <w:color w:val="FF0000"/>
        </w:rPr>
        <w:t>Optativo.</w:t>
      </w:r>
      <w:r>
        <w:t xml:space="preserve">) No campo da educação infantil e como </w:t>
      </w:r>
      <w:r>
        <w:rPr>
          <w:i/>
        </w:rPr>
        <w:t>política emergencial enquanto o poder público se organiza</w:t>
      </w:r>
      <w:r>
        <w:t xml:space="preserve"> para garantir pleno atendimento, é possível se aceitar parcerias público privadas destinadas, exclusivamente, à construção de escolas e equipamentos públicos.  </w:t>
      </w:r>
    </w:p>
    <w:p w14:paraId="072523BB" w14:textId="53AA53A7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>A educação deve ser um espaço de diversidade de ideias não sujeito a mordaças que visem eliminar a liberdade intelectual dos docentes e estudantes durante seu percurso formativo.</w:t>
      </w:r>
      <w:r>
        <w:t xml:space="preserve"> </w:t>
      </w:r>
      <w:r w:rsidR="003A60AA">
        <w:t>Neste sentido</w:t>
      </w:r>
      <w:r w:rsidR="003F12C1">
        <w:t>, é igualmente importante revogar dispositivos que permitam a militarização de escolas públicas</w:t>
      </w:r>
      <w:r w:rsidR="00D14B3A">
        <w:t xml:space="preserve"> e criar mecanismos efetivos de proteção </w:t>
      </w:r>
      <w:r w:rsidR="00547F32">
        <w:t>da liberdade intelectual.</w:t>
      </w:r>
    </w:p>
    <w:p w14:paraId="36D87D13" w14:textId="62411401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t>Políticas progressistas</w:t>
      </w:r>
      <w:r w:rsidR="00965B61">
        <w:t xml:space="preserve"> </w:t>
      </w:r>
      <w:r w:rsidR="00CD2CD3">
        <w:t>garantem condições</w:t>
      </w:r>
      <w:r>
        <w:t xml:space="preserve"> </w:t>
      </w:r>
      <w:r w:rsidR="00653661">
        <w:t xml:space="preserve">de trabalho </w:t>
      </w:r>
      <w:r>
        <w:t>adequadas para o magistério</w:t>
      </w:r>
      <w:r w:rsidR="00965B61">
        <w:t xml:space="preserve"> e seus estudantes</w:t>
      </w:r>
      <w:r>
        <w:t>.</w:t>
      </w:r>
      <w:r>
        <w:rPr>
          <w:b/>
        </w:rPr>
        <w:t xml:space="preserve"> </w:t>
      </w:r>
      <w:r>
        <w:rPr>
          <w:b/>
          <w:color w:val="FF0000"/>
        </w:rPr>
        <w:t>É preciso introduzir políticas para melhorar a qualidade da educação</w:t>
      </w:r>
      <w:r w:rsidR="00715B59">
        <w:rPr>
          <w:b/>
          <w:color w:val="FF0000"/>
        </w:rPr>
        <w:t xml:space="preserve"> em uma ação conjunta</w:t>
      </w:r>
      <w:r>
        <w:rPr>
          <w:b/>
          <w:color w:val="FF0000"/>
        </w:rPr>
        <w:t xml:space="preserve"> </w:t>
      </w:r>
      <w:r>
        <w:rPr>
          <w:b/>
          <w:i/>
          <w:color w:val="FF0000"/>
        </w:rPr>
        <w:t>com</w:t>
      </w:r>
      <w:r>
        <w:rPr>
          <w:b/>
          <w:color w:val="FF0000"/>
        </w:rPr>
        <w:t xml:space="preserve"> os professores e estudantes e não </w:t>
      </w:r>
      <w:r>
        <w:rPr>
          <w:b/>
          <w:i/>
          <w:color w:val="FF0000"/>
        </w:rPr>
        <w:t>contra</w:t>
      </w:r>
      <w:r>
        <w:rPr>
          <w:b/>
          <w:color w:val="FF0000"/>
        </w:rPr>
        <w:t xml:space="preserve"> eles.</w:t>
      </w:r>
      <w:r>
        <w:rPr>
          <w:color w:val="FF0000"/>
        </w:rPr>
        <w:t xml:space="preserve"> </w:t>
      </w:r>
      <w:r>
        <w:rPr>
          <w:b/>
          <w:color w:val="FF0000"/>
        </w:rPr>
        <w:t>As condições de aprendizagem dos estudantes estão diretamente ligadas às condições de trabalho dos professores</w:t>
      </w:r>
      <w:r>
        <w:t xml:space="preserve">.  </w:t>
      </w:r>
    </w:p>
    <w:p w14:paraId="68953BD6" w14:textId="77777777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>Eliminar avaliações de larga escala censitárias e apoiar, onde elas existam, o desenvolvimento de leis que permitam aos pais definir se querem ou não que seus filhos participem de avaliações de larga escala censitárias, em função de concepções, características pessoais do estudante e saúde.</w:t>
      </w:r>
      <w:r>
        <w:t xml:space="preserve"> As pressões que tais avaliações exercem sobre as crianças e jovens (incluindo simulados e pressões no interior das escolas para que se saiam bem) conduzem a ansiedade, doenças e tensões que são contraproducentes ao seu desenvolvimento.  </w:t>
      </w:r>
    </w:p>
    <w:p w14:paraId="402567EB" w14:textId="48AB7AFE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 xml:space="preserve">Opor-se aos processos de padronização da educação os quais </w:t>
      </w:r>
      <w:r>
        <w:rPr>
          <w:b/>
          <w:color w:val="FF0000"/>
        </w:rPr>
        <w:lastRenderedPageBreak/>
        <w:t xml:space="preserve">associados </w:t>
      </w:r>
      <w:r w:rsidR="00D1574B">
        <w:rPr>
          <w:b/>
          <w:color w:val="FF0000"/>
        </w:rPr>
        <w:t>à</w:t>
      </w:r>
      <w:r>
        <w:rPr>
          <w:b/>
          <w:color w:val="FF0000"/>
        </w:rPr>
        <w:t xml:space="preserve"> avaliação de larga escala censitária conduzem à eliminação de experiências inovadoras e à imposição de padrões culturais arbitrários que marginalizam, excluem e além disso, que destroem especificidades de culturas locais</w:t>
      </w:r>
      <w:r w:rsidR="00CD6A6B">
        <w:rPr>
          <w:b/>
          <w:color w:val="FF0000"/>
        </w:rPr>
        <w:t>, em especial na educação do</w:t>
      </w:r>
      <w:r w:rsidR="00BF474E">
        <w:rPr>
          <w:b/>
          <w:color w:val="FF0000"/>
        </w:rPr>
        <w:t>s povos do</w:t>
      </w:r>
      <w:r w:rsidR="00CD6A6B">
        <w:rPr>
          <w:b/>
          <w:color w:val="FF0000"/>
        </w:rPr>
        <w:t xml:space="preserve"> campo</w:t>
      </w:r>
      <w:r>
        <w:rPr>
          <w:b/>
          <w:color w:val="FF0000"/>
        </w:rPr>
        <w:t xml:space="preserve">.  </w:t>
      </w:r>
    </w:p>
    <w:p w14:paraId="761080C7" w14:textId="429082A4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>Lutar pela revogação da Base Nacional Comum Curricular atual (fundamental e médio),</w:t>
      </w:r>
      <w:r w:rsidR="006079E7">
        <w:rPr>
          <w:b/>
          <w:color w:val="FF0000"/>
        </w:rPr>
        <w:t xml:space="preserve"> bem como a Base Nacional Comum de Formação</w:t>
      </w:r>
      <w:r w:rsidR="00873C02">
        <w:rPr>
          <w:b/>
          <w:color w:val="FF0000"/>
        </w:rPr>
        <w:t xml:space="preserve"> do magistério</w:t>
      </w:r>
      <w:r w:rsidR="006079E7">
        <w:rPr>
          <w:b/>
          <w:color w:val="FF0000"/>
        </w:rPr>
        <w:t>,</w:t>
      </w:r>
      <w:r>
        <w:rPr>
          <w:b/>
          <w:color w:val="FF0000"/>
        </w:rPr>
        <w:t xml:space="preserve"> substituindo-a</w:t>
      </w:r>
      <w:r w:rsidR="006079E7">
        <w:rPr>
          <w:b/>
          <w:color w:val="FF0000"/>
        </w:rPr>
        <w:t>s</w:t>
      </w:r>
      <w:r>
        <w:rPr>
          <w:b/>
          <w:color w:val="FF0000"/>
        </w:rPr>
        <w:t xml:space="preserve"> por outra</w:t>
      </w:r>
      <w:r w:rsidR="006079E7">
        <w:rPr>
          <w:b/>
          <w:color w:val="FF0000"/>
        </w:rPr>
        <w:t>s</w:t>
      </w:r>
      <w:r>
        <w:rPr>
          <w:b/>
          <w:color w:val="FF0000"/>
        </w:rPr>
        <w:t xml:space="preserve"> construída</w:t>
      </w:r>
      <w:r w:rsidR="006079E7">
        <w:rPr>
          <w:b/>
          <w:color w:val="FF0000"/>
        </w:rPr>
        <w:t>s democraticamente</w:t>
      </w:r>
      <w:r w:rsidR="00873C02">
        <w:rPr>
          <w:b/>
          <w:color w:val="FF0000"/>
        </w:rPr>
        <w:t xml:space="preserve"> com base em um conceito de formação humana alargad</w:t>
      </w:r>
      <w:r w:rsidR="0074153B">
        <w:rPr>
          <w:b/>
          <w:color w:val="FF0000"/>
        </w:rPr>
        <w:t>o</w:t>
      </w:r>
      <w:r w:rsidR="00873C02">
        <w:rPr>
          <w:b/>
          <w:color w:val="FF0000"/>
        </w:rPr>
        <w:t xml:space="preserve"> e não restrit</w:t>
      </w:r>
      <w:r w:rsidR="00983115">
        <w:rPr>
          <w:b/>
          <w:color w:val="FF0000"/>
        </w:rPr>
        <w:t>o</w:t>
      </w:r>
      <w:r w:rsidR="00873C02">
        <w:rPr>
          <w:b/>
          <w:color w:val="FF0000"/>
        </w:rPr>
        <w:t xml:space="preserve"> a competências e habilidades</w:t>
      </w:r>
      <w:r>
        <w:rPr>
          <w:b/>
          <w:color w:val="FF0000"/>
        </w:rPr>
        <w:t xml:space="preserve">, </w:t>
      </w:r>
      <w:r w:rsidR="006079E7">
        <w:rPr>
          <w:b/>
          <w:color w:val="FF0000"/>
        </w:rPr>
        <w:t>e ainda</w:t>
      </w:r>
      <w:r>
        <w:rPr>
          <w:b/>
          <w:color w:val="FF0000"/>
        </w:rPr>
        <w:t xml:space="preserve"> revogar a Lei da Reforma do Ensino Médio. </w:t>
      </w:r>
    </w:p>
    <w:p w14:paraId="72294D66" w14:textId="77777777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>Lutar contra a desprofissionalização dos profissionais da educação, assegurando condições adequadas para sua formação teórica e prática, bem como a obrigatoriedade do pagamento do piso salarial.</w:t>
      </w:r>
      <w:r>
        <w:rPr>
          <w:color w:val="FF0000"/>
        </w:rPr>
        <w:t xml:space="preserve"> </w:t>
      </w:r>
      <w:r>
        <w:t xml:space="preserve"> </w:t>
      </w:r>
    </w:p>
    <w:p w14:paraId="358B2CAE" w14:textId="77777777" w:rsidR="00022801" w:rsidRDefault="00000000">
      <w:pPr>
        <w:numPr>
          <w:ilvl w:val="0"/>
          <w:numId w:val="2"/>
        </w:numPr>
        <w:ind w:right="-13"/>
      </w:pPr>
      <w:r>
        <w:rPr>
          <w:b/>
          <w:color w:val="FF0000"/>
        </w:rPr>
        <w:t>Opor-se ao fechamento de escolas públicas nas comunidades urbanas e no campo.</w:t>
      </w:r>
      <w:r>
        <w:rPr>
          <w:color w:val="FF0000"/>
        </w:rPr>
        <w:t xml:space="preserve"> </w:t>
      </w:r>
      <w:r>
        <w:t xml:space="preserve">A escola é para a comunidade e deve ser um centro cultural local, independentemente do número de alunos que atende. </w:t>
      </w:r>
    </w:p>
    <w:p w14:paraId="373DD4F8" w14:textId="77777777" w:rsidR="00022801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 xml:space="preserve">Apoiar mecanismos de registro, fiscalização e publicização do uso de medicação com as crianças e jovens nas </w:t>
      </w:r>
      <w:r>
        <w:rPr>
          <w:b/>
          <w:color w:val="FF0000"/>
        </w:rPr>
        <w:t xml:space="preserve">redes públicas, destinada a tratamento de supostos “transtornos” de atenção e correlatos (uso da substância metilfenidato), a qual tem efeitos colaterais importantes no desenvolvimento das crianças. </w:t>
      </w:r>
    </w:p>
    <w:p w14:paraId="5A200C0D" w14:textId="11872074" w:rsidR="00022801" w:rsidRPr="00873C02" w:rsidRDefault="00000000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 xml:space="preserve">Regulamentar as condições e o número máximo de horas que os estudantes podem ser envolvidos em plataformas digitais de aprendizagem nas escolas (tablet, computador, celular, etc.), a partir de pesquisas e requisitos internacionais de proteção à saúde e bem-estar. </w:t>
      </w:r>
    </w:p>
    <w:p w14:paraId="07F4C009" w14:textId="2DA98B89" w:rsidR="00873C02" w:rsidRDefault="00873C02">
      <w:pPr>
        <w:numPr>
          <w:ilvl w:val="0"/>
          <w:numId w:val="2"/>
        </w:numPr>
        <w:spacing w:after="524" w:line="283" w:lineRule="auto"/>
        <w:ind w:right="-13"/>
      </w:pPr>
      <w:r>
        <w:rPr>
          <w:b/>
          <w:color w:val="FF0000"/>
        </w:rPr>
        <w:t>Exigir transparência de produtores de plataformas de aprendizagem online</w:t>
      </w:r>
      <w:r w:rsidR="00AB739B">
        <w:rPr>
          <w:b/>
          <w:color w:val="FF0000"/>
        </w:rPr>
        <w:t xml:space="preserve"> em relação aos objetivos, </w:t>
      </w:r>
      <w:r w:rsidR="005E202F">
        <w:rPr>
          <w:b/>
          <w:color w:val="FF0000"/>
        </w:rPr>
        <w:t xml:space="preserve">planejamento dos </w:t>
      </w:r>
      <w:r w:rsidR="00AB739B">
        <w:rPr>
          <w:b/>
          <w:color w:val="FF0000"/>
        </w:rPr>
        <w:t xml:space="preserve">algoritmos decisórios, </w:t>
      </w:r>
      <w:r w:rsidR="005E202F">
        <w:rPr>
          <w:b/>
          <w:color w:val="FF0000"/>
        </w:rPr>
        <w:t xml:space="preserve">certificação de ausência de </w:t>
      </w:r>
      <w:r w:rsidR="003A7FAB">
        <w:rPr>
          <w:b/>
          <w:color w:val="FF0000"/>
        </w:rPr>
        <w:t>eventuais processos internalizados de exclusão</w:t>
      </w:r>
      <w:r w:rsidR="005E202F">
        <w:rPr>
          <w:b/>
          <w:color w:val="FF0000"/>
        </w:rPr>
        <w:t xml:space="preserve"> e/ou discriminação</w:t>
      </w:r>
      <w:r w:rsidR="003A7FAB">
        <w:rPr>
          <w:b/>
          <w:color w:val="FF0000"/>
        </w:rPr>
        <w:t xml:space="preserve"> (conceitual ou práticos) </w:t>
      </w:r>
      <w:r w:rsidR="005E202F">
        <w:rPr>
          <w:b/>
          <w:color w:val="FF0000"/>
        </w:rPr>
        <w:t>ocultos</w:t>
      </w:r>
      <w:r w:rsidR="003A7FAB">
        <w:rPr>
          <w:b/>
          <w:color w:val="FF0000"/>
        </w:rPr>
        <w:t xml:space="preserve"> em algoritmos e em </w:t>
      </w:r>
      <w:r w:rsidR="00AB739B">
        <w:rPr>
          <w:b/>
          <w:color w:val="FF0000"/>
        </w:rPr>
        <w:t>trilhas internas de aprendizagens</w:t>
      </w:r>
      <w:r w:rsidR="003A7FAB">
        <w:rPr>
          <w:b/>
          <w:color w:val="FF0000"/>
        </w:rPr>
        <w:t xml:space="preserve">, bem como </w:t>
      </w:r>
      <w:r w:rsidR="00AB739B">
        <w:rPr>
          <w:b/>
          <w:color w:val="FF0000"/>
        </w:rPr>
        <w:t>evidências</w:t>
      </w:r>
      <w:r w:rsidR="003A7FAB">
        <w:rPr>
          <w:b/>
          <w:color w:val="FF0000"/>
        </w:rPr>
        <w:t xml:space="preserve"> </w:t>
      </w:r>
      <w:r w:rsidR="005E202F">
        <w:rPr>
          <w:b/>
          <w:color w:val="FF0000"/>
        </w:rPr>
        <w:t>em</w:t>
      </w:r>
      <w:r w:rsidR="003A7FAB">
        <w:rPr>
          <w:b/>
          <w:color w:val="FF0000"/>
        </w:rPr>
        <w:t xml:space="preserve"> estudos em campo.</w:t>
      </w:r>
      <w:r w:rsidR="00AB739B">
        <w:rPr>
          <w:b/>
          <w:color w:val="FF0000"/>
        </w:rPr>
        <w:t xml:space="preserve"> </w:t>
      </w:r>
    </w:p>
    <w:sectPr w:rsidR="00873C02">
      <w:type w:val="continuous"/>
      <w:pgSz w:w="11906" w:h="16838"/>
      <w:pgMar w:top="731" w:right="718" w:bottom="1922" w:left="720" w:header="720" w:footer="720" w:gutter="0"/>
      <w:cols w:num="2" w:space="6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6A948" w14:textId="77777777" w:rsidR="00EB14FF" w:rsidRDefault="00EB14FF">
      <w:pPr>
        <w:spacing w:after="0" w:line="240" w:lineRule="auto"/>
      </w:pPr>
      <w:r>
        <w:separator/>
      </w:r>
    </w:p>
  </w:endnote>
  <w:endnote w:type="continuationSeparator" w:id="0">
    <w:p w14:paraId="2434A58A" w14:textId="77777777" w:rsidR="00EB14FF" w:rsidRDefault="00EB1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60AAC" w14:textId="77777777" w:rsidR="00022801" w:rsidRDefault="00000000">
    <w:pPr>
      <w:spacing w:after="0" w:line="259" w:lineRule="auto"/>
      <w:ind w:left="-82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6943DF0" wp14:editId="5018E472">
              <wp:simplePos x="0" y="0"/>
              <wp:positionH relativeFrom="page">
                <wp:posOffset>438912</wp:posOffset>
              </wp:positionH>
              <wp:positionV relativeFrom="page">
                <wp:posOffset>9651492</wp:posOffset>
              </wp:positionV>
              <wp:extent cx="6684010" cy="459801"/>
              <wp:effectExtent l="0" t="0" r="0" b="0"/>
              <wp:wrapSquare wrapText="bothSides"/>
              <wp:docPr id="4875" name="Group 48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84010" cy="459801"/>
                        <a:chOff x="0" y="0"/>
                        <a:chExt cx="6684010" cy="459801"/>
                      </a:xfrm>
                    </wpg:grpSpPr>
                    <wps:wsp>
                      <wps:cNvPr id="4878" name="Rectangle 4878"/>
                      <wps:cNvSpPr/>
                      <wps:spPr>
                        <a:xfrm>
                          <a:off x="3560699" y="317881"/>
                          <a:ext cx="37295" cy="1887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CF4C6F" w14:textId="77777777" w:rsidR="00022801" w:rsidRDefault="0000000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orbel" w:eastAsia="Corbel" w:hAnsi="Corbel" w:cs="Corbel"/>
                                <w:color w:val="5B9BD5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909" name="Shape 4909"/>
                      <wps:cNvSpPr/>
                      <wps:spPr>
                        <a:xfrm>
                          <a:off x="0" y="0"/>
                          <a:ext cx="66840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84010" h="9144">
                              <a:moveTo>
                                <a:pt x="0" y="0"/>
                              </a:moveTo>
                              <a:lnTo>
                                <a:pt x="6684010" y="0"/>
                              </a:lnTo>
                              <a:lnTo>
                                <a:pt x="66840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B9BD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877" name="Picture 48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121914" y="134772"/>
                          <a:ext cx="438912" cy="27736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6943DF0" id="Group 4875" o:spid="_x0000_s1026" style="position:absolute;left:0;text-align:left;margin-left:34.55pt;margin-top:759.95pt;width:526.3pt;height:36.2pt;z-index:251658240;mso-position-horizontal-relative:page;mso-position-vertical-relative:page" coordsize="66840,45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">
              <v:rect id="Rectangle 4878" o:spid="_x0000_s1027" style="position:absolute;left:35606;top:3178;width:373;height:1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" filled="f" stroked="f">
                <v:textbox inset="0,0,0,0">
                  <w:txbxContent>
                    <w:p w14:paraId="20CF4C6F" w14:textId="77777777" w:rsidR="00022801" w:rsidRDefault="0000000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orbel" w:eastAsia="Corbel" w:hAnsi="Corbel" w:cs="Corbel"/>
                          <w:color w:val="5B9BD5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4909" o:spid="_x0000_s1028" style="position:absolute;width:66840;height:91;visibility:visible;mso-wrap-style:square;v-text-anchor:top" coordsize="6684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" path="m,l6684010,r,9144l,9144,,e" fillcolor="#5b9bd5" stroked="f" strokeweight="0">
                <v:stroke miterlimit="83231f" joinstyle="miter"/>
                <v:path arrowok="t" textboxrect="0,0,6684010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877" o:spid="_x0000_s1029" type="#_x0000_t75" style="position:absolute;left:31219;top:1347;width:4389;height:2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rPr>
        <w:rFonts w:ascii="Corbel" w:eastAsia="Corbel" w:hAnsi="Corbel" w:cs="Corbe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8D21F" w14:textId="77777777" w:rsidR="00022801" w:rsidRDefault="00000000">
    <w:pPr>
      <w:spacing w:after="0" w:line="259" w:lineRule="auto"/>
      <w:ind w:left="-82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600D575" wp14:editId="4909E6DC">
              <wp:simplePos x="0" y="0"/>
              <wp:positionH relativeFrom="page">
                <wp:posOffset>438912</wp:posOffset>
              </wp:positionH>
              <wp:positionV relativeFrom="page">
                <wp:posOffset>9651492</wp:posOffset>
              </wp:positionV>
              <wp:extent cx="6684010" cy="459801"/>
              <wp:effectExtent l="0" t="0" r="0" b="0"/>
              <wp:wrapSquare wrapText="bothSides"/>
              <wp:docPr id="4865" name="Group 48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84010" cy="459801"/>
                        <a:chOff x="0" y="0"/>
                        <a:chExt cx="6684010" cy="459801"/>
                      </a:xfrm>
                    </wpg:grpSpPr>
                    <wps:wsp>
                      <wps:cNvPr id="4868" name="Rectangle 4868"/>
                      <wps:cNvSpPr/>
                      <wps:spPr>
                        <a:xfrm>
                          <a:off x="3560699" y="317881"/>
                          <a:ext cx="37295" cy="1887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024F20" w14:textId="77777777" w:rsidR="00022801" w:rsidRDefault="0000000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orbel" w:eastAsia="Corbel" w:hAnsi="Corbel" w:cs="Corbel"/>
                                <w:color w:val="5B9BD5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907" name="Shape 4907"/>
                      <wps:cNvSpPr/>
                      <wps:spPr>
                        <a:xfrm>
                          <a:off x="0" y="0"/>
                          <a:ext cx="66840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84010" h="9144">
                              <a:moveTo>
                                <a:pt x="0" y="0"/>
                              </a:moveTo>
                              <a:lnTo>
                                <a:pt x="6684010" y="0"/>
                              </a:lnTo>
                              <a:lnTo>
                                <a:pt x="66840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B9BD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867" name="Picture 486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121914" y="134772"/>
                          <a:ext cx="438912" cy="27736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600D575" id="Group 4865" o:spid="_x0000_s1030" style="position:absolute;left:0;text-align:left;margin-left:34.55pt;margin-top:759.95pt;width:526.3pt;height:36.2pt;z-index:251659264;mso-position-horizontal-relative:page;mso-position-vertical-relative:page" coordsize="66840,45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">
              <v:rect id="Rectangle 4868" o:spid="_x0000_s1031" style="position:absolute;left:35606;top:3178;width:373;height:1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" filled="f" stroked="f">
                <v:textbox inset="0,0,0,0">
                  <w:txbxContent>
                    <w:p w14:paraId="52024F20" w14:textId="77777777" w:rsidR="00022801" w:rsidRDefault="0000000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orbel" w:eastAsia="Corbel" w:hAnsi="Corbel" w:cs="Corbel"/>
                          <w:color w:val="5B9BD5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4907" o:spid="_x0000_s1032" style="position:absolute;width:66840;height:91;visibility:visible;mso-wrap-style:square;v-text-anchor:top" coordsize="6684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" path="m,l6684010,r,9144l,9144,,e" fillcolor="#5b9bd5" stroked="f" strokeweight="0">
                <v:stroke miterlimit="83231f" joinstyle="miter"/>
                <v:path arrowok="t" textboxrect="0,0,6684010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867" o:spid="_x0000_s1033" type="#_x0000_t75" style="position:absolute;left:31219;top:1347;width:4389;height:2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rPr>
        <w:rFonts w:ascii="Corbel" w:eastAsia="Corbel" w:hAnsi="Corbel" w:cs="Corbel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7DE6E" w14:textId="77777777" w:rsidR="00022801" w:rsidRDefault="00000000">
    <w:pPr>
      <w:spacing w:after="0" w:line="259" w:lineRule="auto"/>
      <w:ind w:left="-82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BEA5B58" wp14:editId="08BEF525">
              <wp:simplePos x="0" y="0"/>
              <wp:positionH relativeFrom="page">
                <wp:posOffset>438912</wp:posOffset>
              </wp:positionH>
              <wp:positionV relativeFrom="page">
                <wp:posOffset>9651492</wp:posOffset>
              </wp:positionV>
              <wp:extent cx="6684010" cy="459801"/>
              <wp:effectExtent l="0" t="0" r="0" b="0"/>
              <wp:wrapSquare wrapText="bothSides"/>
              <wp:docPr id="4855" name="Group 48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84010" cy="459801"/>
                        <a:chOff x="0" y="0"/>
                        <a:chExt cx="6684010" cy="459801"/>
                      </a:xfrm>
                    </wpg:grpSpPr>
                    <wps:wsp>
                      <wps:cNvPr id="4858" name="Rectangle 4858"/>
                      <wps:cNvSpPr/>
                      <wps:spPr>
                        <a:xfrm>
                          <a:off x="3560699" y="317881"/>
                          <a:ext cx="37295" cy="1887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0B892E" w14:textId="77777777" w:rsidR="00022801" w:rsidRDefault="0000000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orbel" w:eastAsia="Corbel" w:hAnsi="Corbel" w:cs="Corbel"/>
                                <w:color w:val="5B9BD5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905" name="Shape 4905"/>
                      <wps:cNvSpPr/>
                      <wps:spPr>
                        <a:xfrm>
                          <a:off x="0" y="0"/>
                          <a:ext cx="66840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84010" h="9144">
                              <a:moveTo>
                                <a:pt x="0" y="0"/>
                              </a:moveTo>
                              <a:lnTo>
                                <a:pt x="6684010" y="0"/>
                              </a:lnTo>
                              <a:lnTo>
                                <a:pt x="66840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B9BD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857" name="Picture 48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121914" y="134772"/>
                          <a:ext cx="438912" cy="27736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EA5B58" id="Group 4855" o:spid="_x0000_s1034" style="position:absolute;left:0;text-align:left;margin-left:34.55pt;margin-top:759.95pt;width:526.3pt;height:36.2pt;z-index:251660288;mso-position-horizontal-relative:page;mso-position-vertical-relative:page" coordsize="66840,45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">
              <v:rect id="Rectangle 4858" o:spid="_x0000_s1035" style="position:absolute;left:35606;top:3178;width:373;height:1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" filled="f" stroked="f">
                <v:textbox inset="0,0,0,0">
                  <w:txbxContent>
                    <w:p w14:paraId="1A0B892E" w14:textId="77777777" w:rsidR="00022801" w:rsidRDefault="0000000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orbel" w:eastAsia="Corbel" w:hAnsi="Corbel" w:cs="Corbel"/>
                          <w:color w:val="5B9BD5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4905" o:spid="_x0000_s1036" style="position:absolute;width:66840;height:91;visibility:visible;mso-wrap-style:square;v-text-anchor:top" coordsize="66840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" path="m,l6684010,r,9144l,9144,,e" fillcolor="#5b9bd5" stroked="f" strokeweight="0">
                <v:stroke miterlimit="83231f" joinstyle="miter"/>
                <v:path arrowok="t" textboxrect="0,0,6684010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857" o:spid="_x0000_s1037" type="#_x0000_t75" style="position:absolute;left:31219;top:1347;width:4389;height:2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rPr>
        <w:rFonts w:ascii="Corbel" w:eastAsia="Corbel" w:hAnsi="Corbel" w:cs="Corbe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B695B" w14:textId="77777777" w:rsidR="00EB14FF" w:rsidRDefault="00EB14FF">
      <w:pPr>
        <w:spacing w:after="0" w:line="240" w:lineRule="auto"/>
      </w:pPr>
      <w:r>
        <w:separator/>
      </w:r>
    </w:p>
  </w:footnote>
  <w:footnote w:type="continuationSeparator" w:id="0">
    <w:p w14:paraId="1810CC61" w14:textId="77777777" w:rsidR="00EB14FF" w:rsidRDefault="00EB14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B0747"/>
    <w:multiLevelType w:val="hybridMultilevel"/>
    <w:tmpl w:val="CFFCA88A"/>
    <w:lvl w:ilvl="0" w:tplc="4028C296">
      <w:start w:val="8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9B2C67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E6B097A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AF04D1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57026F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4402579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1CE6FA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0C5EF6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26E8FC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A281A47"/>
    <w:multiLevelType w:val="hybridMultilevel"/>
    <w:tmpl w:val="FE1AD38C"/>
    <w:lvl w:ilvl="0" w:tplc="39BAE166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8CDE86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27984E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AB0EED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93209B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C84A590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2C229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DD02389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296D0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76170561">
    <w:abstractNumId w:val="1"/>
  </w:num>
  <w:num w:numId="2" w16cid:durableId="745691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801"/>
    <w:rsid w:val="00000F4C"/>
    <w:rsid w:val="00017EA7"/>
    <w:rsid w:val="00022801"/>
    <w:rsid w:val="000D4241"/>
    <w:rsid w:val="0010091C"/>
    <w:rsid w:val="0015187F"/>
    <w:rsid w:val="00160ECB"/>
    <w:rsid w:val="00167E3E"/>
    <w:rsid w:val="00193753"/>
    <w:rsid w:val="001D0E17"/>
    <w:rsid w:val="00203F27"/>
    <w:rsid w:val="00212300"/>
    <w:rsid w:val="00230B5B"/>
    <w:rsid w:val="002778C3"/>
    <w:rsid w:val="00284095"/>
    <w:rsid w:val="002A77D2"/>
    <w:rsid w:val="002D1C36"/>
    <w:rsid w:val="002D4CD1"/>
    <w:rsid w:val="002F7FDF"/>
    <w:rsid w:val="00307661"/>
    <w:rsid w:val="00312CFF"/>
    <w:rsid w:val="003574B6"/>
    <w:rsid w:val="00391AC6"/>
    <w:rsid w:val="003964DA"/>
    <w:rsid w:val="003A60AA"/>
    <w:rsid w:val="003A7FAB"/>
    <w:rsid w:val="003D22AD"/>
    <w:rsid w:val="003D63DE"/>
    <w:rsid w:val="003E3632"/>
    <w:rsid w:val="003E5BA1"/>
    <w:rsid w:val="003F12C1"/>
    <w:rsid w:val="004132B2"/>
    <w:rsid w:val="00496B88"/>
    <w:rsid w:val="004E2D3B"/>
    <w:rsid w:val="00524B4A"/>
    <w:rsid w:val="00531700"/>
    <w:rsid w:val="00547F32"/>
    <w:rsid w:val="00560E90"/>
    <w:rsid w:val="00560F2E"/>
    <w:rsid w:val="005B6B69"/>
    <w:rsid w:val="005C0189"/>
    <w:rsid w:val="005C3DA7"/>
    <w:rsid w:val="005E202F"/>
    <w:rsid w:val="005E5191"/>
    <w:rsid w:val="005F3296"/>
    <w:rsid w:val="005F79C1"/>
    <w:rsid w:val="006079E7"/>
    <w:rsid w:val="00624A80"/>
    <w:rsid w:val="00653661"/>
    <w:rsid w:val="0065770E"/>
    <w:rsid w:val="00691751"/>
    <w:rsid w:val="00696F98"/>
    <w:rsid w:val="006A12D2"/>
    <w:rsid w:val="006B2A01"/>
    <w:rsid w:val="006D535D"/>
    <w:rsid w:val="00715B59"/>
    <w:rsid w:val="0074153B"/>
    <w:rsid w:val="00742554"/>
    <w:rsid w:val="007444FE"/>
    <w:rsid w:val="00753CBC"/>
    <w:rsid w:val="00757912"/>
    <w:rsid w:val="007653CB"/>
    <w:rsid w:val="0076540F"/>
    <w:rsid w:val="007A4D13"/>
    <w:rsid w:val="007F6E0B"/>
    <w:rsid w:val="00873811"/>
    <w:rsid w:val="00873C02"/>
    <w:rsid w:val="0089372E"/>
    <w:rsid w:val="008B4332"/>
    <w:rsid w:val="008B62DA"/>
    <w:rsid w:val="008B6FC6"/>
    <w:rsid w:val="008C7422"/>
    <w:rsid w:val="008F08A2"/>
    <w:rsid w:val="008F73D6"/>
    <w:rsid w:val="0092405D"/>
    <w:rsid w:val="00965B61"/>
    <w:rsid w:val="00983115"/>
    <w:rsid w:val="009D1ECC"/>
    <w:rsid w:val="009D31CD"/>
    <w:rsid w:val="009E020E"/>
    <w:rsid w:val="009F01A8"/>
    <w:rsid w:val="00A0128F"/>
    <w:rsid w:val="00A14599"/>
    <w:rsid w:val="00A52E30"/>
    <w:rsid w:val="00A962F1"/>
    <w:rsid w:val="00AB3550"/>
    <w:rsid w:val="00AB739B"/>
    <w:rsid w:val="00AE3DAD"/>
    <w:rsid w:val="00B02C1B"/>
    <w:rsid w:val="00B15685"/>
    <w:rsid w:val="00B42CEA"/>
    <w:rsid w:val="00B57B3A"/>
    <w:rsid w:val="00BA122A"/>
    <w:rsid w:val="00BE001F"/>
    <w:rsid w:val="00BF42D9"/>
    <w:rsid w:val="00BF474E"/>
    <w:rsid w:val="00C20791"/>
    <w:rsid w:val="00C33AFA"/>
    <w:rsid w:val="00C572C2"/>
    <w:rsid w:val="00CA748F"/>
    <w:rsid w:val="00CD2CD3"/>
    <w:rsid w:val="00CD6A6B"/>
    <w:rsid w:val="00CE6A05"/>
    <w:rsid w:val="00CF2C66"/>
    <w:rsid w:val="00CF3682"/>
    <w:rsid w:val="00D130CB"/>
    <w:rsid w:val="00D14B3A"/>
    <w:rsid w:val="00D1574B"/>
    <w:rsid w:val="00D908EC"/>
    <w:rsid w:val="00DB3544"/>
    <w:rsid w:val="00DE6CE0"/>
    <w:rsid w:val="00DF6DDD"/>
    <w:rsid w:val="00E156DB"/>
    <w:rsid w:val="00E33BD0"/>
    <w:rsid w:val="00E502FF"/>
    <w:rsid w:val="00E520B4"/>
    <w:rsid w:val="00E55F05"/>
    <w:rsid w:val="00E94C06"/>
    <w:rsid w:val="00EA499B"/>
    <w:rsid w:val="00EB14FF"/>
    <w:rsid w:val="00EE1E3C"/>
    <w:rsid w:val="00EF72B6"/>
    <w:rsid w:val="00F5313C"/>
    <w:rsid w:val="00F616C5"/>
    <w:rsid w:val="00F7443F"/>
    <w:rsid w:val="00F94C07"/>
    <w:rsid w:val="00FD533D"/>
    <w:rsid w:val="00FD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D2775"/>
  <w15:docId w15:val="{36265E46-5B1F-4836-8397-82FBABB78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D13"/>
    <w:pPr>
      <w:spacing w:after="525" w:line="286" w:lineRule="auto"/>
      <w:ind w:left="10" w:right="65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0"/>
      <w:ind w:left="4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1588</Words>
  <Characters>8578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Carlos de Freitas</dc:creator>
  <cp:keywords/>
  <cp:lastModifiedBy>Luiz Carlos de Freitas</cp:lastModifiedBy>
  <cp:revision>122</cp:revision>
  <dcterms:created xsi:type="dcterms:W3CDTF">2022-09-24T12:26:00Z</dcterms:created>
  <dcterms:modified xsi:type="dcterms:W3CDTF">2022-09-27T22:23:00Z</dcterms:modified>
</cp:coreProperties>
</file>